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58B8" w:rsidRDefault="00A858B8">
      <w:pPr>
        <w:tabs>
          <w:tab w:val="center" w:pos="4419"/>
          <w:tab w:val="right" w:pos="8838"/>
        </w:tabs>
        <w:ind w:left="1" w:hanging="3"/>
        <w:rPr>
          <w:b/>
          <w:sz w:val="28"/>
          <w:szCs w:val="28"/>
          <w:u w:val="single"/>
        </w:rPr>
      </w:pPr>
    </w:p>
    <w:p w:rsidR="00A858B8" w:rsidRDefault="00A858B8">
      <w:pPr>
        <w:tabs>
          <w:tab w:val="center" w:pos="4419"/>
          <w:tab w:val="right" w:pos="8838"/>
        </w:tabs>
        <w:ind w:left="1" w:hanging="3"/>
        <w:rPr>
          <w:b/>
          <w:sz w:val="28"/>
          <w:szCs w:val="28"/>
          <w:u w:val="single"/>
        </w:rPr>
      </w:pPr>
    </w:p>
    <w:p w:rsidR="00A858B8" w:rsidRDefault="00BC2E07">
      <w:pPr>
        <w:tabs>
          <w:tab w:val="center" w:pos="4419"/>
          <w:tab w:val="right" w:pos="8838"/>
        </w:tabs>
        <w:spacing w:before="240" w:after="240" w:line="360" w:lineRule="auto"/>
        <w:ind w:left="0" w:hanging="2"/>
        <w:jc w:val="right"/>
        <w:rPr>
          <w:b/>
        </w:rPr>
      </w:pPr>
      <w:bookmarkStart w:id="0" w:name="_GoBack"/>
      <w:bookmarkEnd w:id="0"/>
      <w:r>
        <w:rPr>
          <w:b/>
        </w:rPr>
        <w:t xml:space="preserve"> </w:t>
      </w:r>
    </w:p>
    <w:p w:rsidR="00A858B8" w:rsidRDefault="00BC2E07">
      <w:pPr>
        <w:tabs>
          <w:tab w:val="center" w:pos="4419"/>
          <w:tab w:val="right" w:pos="8838"/>
        </w:tabs>
        <w:spacing w:before="240" w:after="240" w:line="360" w:lineRule="auto"/>
        <w:ind w:left="0" w:hanging="2"/>
        <w:jc w:val="center"/>
        <w:rPr>
          <w:b/>
          <w:u w:val="single"/>
        </w:rPr>
      </w:pPr>
      <w:r>
        <w:rPr>
          <w:b/>
          <w:u w:val="single"/>
        </w:rPr>
        <w:t>CONVENIO DE COLABORACIÓN</w:t>
      </w:r>
    </w:p>
    <w:p w:rsidR="00A858B8" w:rsidRDefault="00BC2E07">
      <w:pPr>
        <w:tabs>
          <w:tab w:val="center" w:pos="4419"/>
          <w:tab w:val="right" w:pos="8838"/>
        </w:tabs>
        <w:spacing w:before="240" w:after="240" w:line="360" w:lineRule="auto"/>
        <w:ind w:left="0" w:hanging="2"/>
        <w:jc w:val="both"/>
      </w:pPr>
      <w:r>
        <w:t xml:space="preserve"> </w:t>
      </w:r>
    </w:p>
    <w:p w:rsidR="00A858B8" w:rsidRDefault="00BC2E07">
      <w:pPr>
        <w:tabs>
          <w:tab w:val="center" w:pos="4419"/>
          <w:tab w:val="right" w:pos="8838"/>
        </w:tabs>
        <w:spacing w:before="240" w:after="240" w:line="360" w:lineRule="auto"/>
        <w:ind w:left="0" w:hanging="2"/>
        <w:jc w:val="both"/>
      </w:pPr>
      <w:r>
        <w:t xml:space="preserve">Entre la organizacion PSICOMEDIOS a traves de su unidd ejecutiva “Teacompañamos”, en adelante “Teacompañamos”, representada por el Sr. Hugo Amengual, </w:t>
      </w:r>
      <w:r>
        <w:rPr>
          <w:highlight w:val="yellow"/>
        </w:rPr>
        <w:t>MP:</w:t>
      </w:r>
      <w:r>
        <w:t xml:space="preserve">(DNI </w:t>
      </w:r>
      <w:r>
        <w:rPr>
          <w:highlight w:val="yellow"/>
        </w:rPr>
        <w:t>________103464715_</w:t>
      </w:r>
      <w:r>
        <w:t xml:space="preserve">), con domicilio legal en la calle </w:t>
      </w:r>
      <w:r>
        <w:rPr>
          <w:highlight w:val="yellow"/>
        </w:rPr>
        <w:t>___Chiclana 566_________,</w:t>
      </w:r>
      <w:r>
        <w:t xml:space="preserve"> de la ciudad de </w:t>
      </w:r>
      <w:r>
        <w:rPr>
          <w:highlight w:val="yellow"/>
        </w:rPr>
        <w:t>___Bahia Blanca__________</w:t>
      </w:r>
      <w:r>
        <w:t xml:space="preserve">; y la Universidad Provincial del Sudoeste, en adelante “la UPSO”, representada por su Rector, Dr. Hernán Pedro Vigier, DNI Nº 16.206.097, con domicilio en la calle San Martín Nº 415 de la </w:t>
      </w:r>
      <w:r>
        <w:t>ciudad de Pigüé, acuerdan en celebrar el presente Convenio, y sujeto a las siguientes cláusulas:</w:t>
      </w:r>
    </w:p>
    <w:p w:rsidR="00A858B8" w:rsidRDefault="00BC2E07">
      <w:pPr>
        <w:tabs>
          <w:tab w:val="center" w:pos="4419"/>
          <w:tab w:val="right" w:pos="8838"/>
        </w:tabs>
        <w:spacing w:before="240" w:after="240" w:line="360" w:lineRule="auto"/>
        <w:ind w:left="0" w:hanging="2"/>
        <w:jc w:val="both"/>
      </w:pPr>
      <w:r>
        <w:t xml:space="preserve"> </w:t>
      </w:r>
    </w:p>
    <w:p w:rsidR="00A858B8" w:rsidRDefault="00BC2E07">
      <w:pPr>
        <w:tabs>
          <w:tab w:val="center" w:pos="4419"/>
          <w:tab w:val="right" w:pos="8838"/>
        </w:tabs>
        <w:spacing w:before="240" w:after="240" w:line="360" w:lineRule="auto"/>
        <w:ind w:left="0" w:hanging="2"/>
        <w:jc w:val="both"/>
      </w:pPr>
      <w:r>
        <w:rPr>
          <w:b/>
        </w:rPr>
        <w:t xml:space="preserve">PRIMERA: </w:t>
      </w:r>
      <w:r>
        <w:t>TE ACOMPAÑAMOS autoriza a título gratuito a la UPSO a realizar prácticas aplicadas de estudio académico correspondientes a la carrera de Acompañamie</w:t>
      </w:r>
      <w:r>
        <w:t>nto Terapéutico, a través del acceso a situaciones de casos trabajados en dicha Unidad Ejecutiva. La posibilidad de realizar las mencionadas prácticas deberá ser evaluada con el área y  profesionales intervinientes en función de la disponibilidad de los mi</w:t>
      </w:r>
      <w:r>
        <w:t>smos. Teniendo en cuenta la actual emergencia sanitaria, se acuerda que todas las actividades se realizarán de manera remota y virtual.------------</w:t>
      </w:r>
    </w:p>
    <w:p w:rsidR="00A858B8" w:rsidRDefault="00BC2E07">
      <w:pPr>
        <w:tabs>
          <w:tab w:val="center" w:pos="4419"/>
          <w:tab w:val="right" w:pos="8838"/>
        </w:tabs>
        <w:spacing w:before="240" w:after="240" w:line="360" w:lineRule="auto"/>
        <w:ind w:left="0" w:hanging="2"/>
        <w:jc w:val="both"/>
      </w:pPr>
      <w:r>
        <w:rPr>
          <w:b/>
        </w:rPr>
        <w:t>SEGUNDA:</w:t>
      </w:r>
      <w:r>
        <w:t xml:space="preserve"> Los/las profesionales colaborarán con los/las estudiantes de la UPSO para que los mismos puedan rea</w:t>
      </w:r>
      <w:r>
        <w:t>lizar el seguimiento de casos en el marco de las prácticas académicas inherentes al Acompañamiento Terapéutico. A tal fin, la UPSO designará docentes para las prácticas mencionadas, los que dirigirán las mismas y realizarán el seguimiento de los estudiante</w:t>
      </w:r>
      <w:r>
        <w:t>s.---------------------------------------------</w:t>
      </w:r>
    </w:p>
    <w:p w:rsidR="00A858B8" w:rsidRDefault="00BC2E07">
      <w:pPr>
        <w:tabs>
          <w:tab w:val="center" w:pos="4419"/>
          <w:tab w:val="right" w:pos="8838"/>
        </w:tabs>
        <w:spacing w:before="240" w:after="240" w:line="360" w:lineRule="auto"/>
        <w:ind w:left="0" w:hanging="2"/>
        <w:jc w:val="both"/>
      </w:pPr>
      <w:r>
        <w:rPr>
          <w:b/>
        </w:rPr>
        <w:t xml:space="preserve">TERCERA: </w:t>
      </w:r>
      <w:r>
        <w:t>Las partes dejan expresamente establecido que los profesionales y demás actores involucrados por parte de TEACOMPAÑAMOS no tienen relación laboral ni de ningún otro tipo con la UPSO, y que sólo acata</w:t>
      </w:r>
      <w:r>
        <w:t xml:space="preserve">n las órdenes e instrucciones que les imparten las autoridades de TEACOMPAÑAMOS. Asimismo, las partes manifiestan que los estudiantes que realicen la práctica pre-profesional en TEACOMPAÑAMOS no </w:t>
      </w:r>
      <w:r>
        <w:lastRenderedPageBreak/>
        <w:t xml:space="preserve">tienen vínculo laboral alguno con la </w:t>
      </w:r>
      <w:r>
        <w:rPr>
          <w:highlight w:val="yellow"/>
        </w:rPr>
        <w:t>MUNICIPALIDAD</w:t>
      </w:r>
      <w:r>
        <w:t>, y que por</w:t>
      </w:r>
      <w:r>
        <w:t xml:space="preserve"> dichas prácticas TE ACOMPAÑAMOS y sus profesionales no asumen ninguna obligación remunerativa con respecto a los alumnos o docentes de la UPSO. Tampoco existe relación laboral de ningún tipo entre los docentes asignados por UPSO para la dirección de las p</w:t>
      </w:r>
      <w:r>
        <w:t>rácticas y TE ACOMPAÑAMOS.----------------------------------------------------------------------------------</w:t>
      </w:r>
    </w:p>
    <w:p w:rsidR="00A858B8" w:rsidRDefault="00BC2E07">
      <w:pPr>
        <w:tabs>
          <w:tab w:val="center" w:pos="4419"/>
          <w:tab w:val="right" w:pos="8838"/>
        </w:tabs>
        <w:spacing w:before="240" w:after="240" w:line="360" w:lineRule="auto"/>
        <w:ind w:left="0" w:hanging="2"/>
        <w:jc w:val="both"/>
      </w:pPr>
      <w:r>
        <w:t xml:space="preserve"> </w:t>
      </w:r>
    </w:p>
    <w:p w:rsidR="00A858B8" w:rsidRDefault="00BC2E07">
      <w:pPr>
        <w:tabs>
          <w:tab w:val="center" w:pos="4419"/>
          <w:tab w:val="right" w:pos="8838"/>
        </w:tabs>
        <w:spacing w:before="240" w:after="240" w:line="360" w:lineRule="auto"/>
        <w:ind w:left="0" w:hanging="2"/>
        <w:jc w:val="both"/>
      </w:pPr>
      <w:r>
        <w:rPr>
          <w:b/>
        </w:rPr>
        <w:t xml:space="preserve">CUARTA: </w:t>
      </w:r>
      <w:r>
        <w:t>La UPSO se compromete al buen uso de los recursos, y responderá por el comportamiento de los alumnos que afecten el buen funcionamiento d</w:t>
      </w:r>
      <w:r>
        <w:t>e TE ACOMPAÑAMOS, siempre que no provengan de su buen uso, o no se hubieran derivado de una orden del personal de TE ACOMPAÑAMOS.------------------</w:t>
      </w:r>
    </w:p>
    <w:p w:rsidR="00A858B8" w:rsidRDefault="00BC2E07">
      <w:pPr>
        <w:tabs>
          <w:tab w:val="center" w:pos="4419"/>
          <w:tab w:val="right" w:pos="8838"/>
        </w:tabs>
        <w:spacing w:before="240" w:after="240" w:line="360" w:lineRule="auto"/>
        <w:ind w:left="0" w:hanging="2"/>
        <w:jc w:val="both"/>
      </w:pPr>
      <w:r>
        <w:t xml:space="preserve"> </w:t>
      </w:r>
    </w:p>
    <w:p w:rsidR="00A858B8" w:rsidRDefault="00BC2E07">
      <w:pPr>
        <w:tabs>
          <w:tab w:val="center" w:pos="4419"/>
          <w:tab w:val="right" w:pos="8838"/>
        </w:tabs>
        <w:spacing w:before="240" w:after="240" w:line="360" w:lineRule="auto"/>
        <w:ind w:left="0" w:hanging="2"/>
        <w:jc w:val="both"/>
      </w:pPr>
      <w:r>
        <w:rPr>
          <w:b/>
        </w:rPr>
        <w:t>QUINTA:</w:t>
      </w:r>
      <w:r>
        <w:t xml:space="preserve"> Tanto estudiantes, docentes y autoridades de la UPSO, que en el cumplimiento de estos fines académ</w:t>
      </w:r>
      <w:r>
        <w:t>icos se encuentren dentro del establecimiento, deberán responder y cumplir con los acuerdos institucionales de convivencia que TE ACOMPAÑAMOS posee. El incumplimiento de los acuerdos institucionales mencionados por parte de los alumnos, implica la rescisió</w:t>
      </w:r>
      <w:r>
        <w:t>n automática de la práctica. En caso de que los incumplimientos respondan a acciones u omisiones de docentes o autoridades de la UPSO, TE ACOMPAÑAMOS podrá rescindir sin más el presente convenio.---------------------</w:t>
      </w:r>
    </w:p>
    <w:p w:rsidR="00A858B8" w:rsidRDefault="00BC2E07">
      <w:pPr>
        <w:tabs>
          <w:tab w:val="center" w:pos="4419"/>
          <w:tab w:val="right" w:pos="8838"/>
        </w:tabs>
        <w:spacing w:before="240" w:after="240" w:line="360" w:lineRule="auto"/>
        <w:ind w:left="0" w:hanging="2"/>
        <w:jc w:val="both"/>
      </w:pPr>
      <w:r>
        <w:t xml:space="preserve"> </w:t>
      </w:r>
    </w:p>
    <w:p w:rsidR="00A858B8" w:rsidRDefault="00BC2E07">
      <w:pPr>
        <w:tabs>
          <w:tab w:val="center" w:pos="4419"/>
          <w:tab w:val="right" w:pos="8838"/>
        </w:tabs>
        <w:spacing w:before="240" w:after="240" w:line="360" w:lineRule="auto"/>
        <w:ind w:left="0" w:hanging="2"/>
        <w:jc w:val="both"/>
      </w:pPr>
      <w:r>
        <w:rPr>
          <w:b/>
        </w:rPr>
        <w:t>SEXTA:</w:t>
      </w:r>
      <w:r>
        <w:t xml:space="preserve"> La UPSO deja establecido que l</w:t>
      </w:r>
      <w:r>
        <w:t>os estudiantes, cuentan con una Póliza de Seguro por Accidentes Personales, de carácter nominal, contratado por cuenta y cargo de la misma y para aquellos docentes que pertenecen al plantel de la UPSO, la cobertura estará a cargo de la correspondiente Aseg</w:t>
      </w:r>
      <w:r>
        <w:t xml:space="preserve">uradora de Riesgos del Trabajo. Quedando los eximidos de toda responsabilidad por cualquier daño y/o perjuicio que pudieran sufrir los alumnos, docentes y personal de la UPSO en caso de que alguna de las prácticas se realizara a futuro en forma presencial </w:t>
      </w:r>
      <w:r>
        <w:t>--------------------</w:t>
      </w:r>
    </w:p>
    <w:p w:rsidR="00A858B8" w:rsidRDefault="00BC2E07">
      <w:pPr>
        <w:tabs>
          <w:tab w:val="center" w:pos="4419"/>
          <w:tab w:val="right" w:pos="8838"/>
        </w:tabs>
        <w:spacing w:before="240" w:after="240" w:line="360" w:lineRule="auto"/>
        <w:ind w:left="0" w:hanging="2"/>
        <w:jc w:val="both"/>
      </w:pPr>
      <w:r>
        <w:t xml:space="preserve"> </w:t>
      </w:r>
    </w:p>
    <w:p w:rsidR="00A858B8" w:rsidRDefault="00A858B8">
      <w:pPr>
        <w:tabs>
          <w:tab w:val="center" w:pos="4419"/>
          <w:tab w:val="right" w:pos="8838"/>
        </w:tabs>
        <w:spacing w:before="240" w:after="240" w:line="360" w:lineRule="auto"/>
        <w:ind w:left="0" w:hanging="2"/>
        <w:jc w:val="both"/>
      </w:pPr>
    </w:p>
    <w:p w:rsidR="00A858B8" w:rsidRDefault="00BC2E07">
      <w:pPr>
        <w:tabs>
          <w:tab w:val="center" w:pos="4419"/>
          <w:tab w:val="right" w:pos="8838"/>
        </w:tabs>
        <w:spacing w:before="240" w:after="240" w:line="360" w:lineRule="auto"/>
        <w:ind w:left="0" w:hanging="2"/>
        <w:jc w:val="both"/>
      </w:pPr>
      <w:r>
        <w:lastRenderedPageBreak/>
        <w:t xml:space="preserve"> </w:t>
      </w:r>
    </w:p>
    <w:p w:rsidR="00A858B8" w:rsidRDefault="00BC2E07">
      <w:pPr>
        <w:tabs>
          <w:tab w:val="center" w:pos="4419"/>
          <w:tab w:val="right" w:pos="8838"/>
        </w:tabs>
        <w:spacing w:before="240" w:after="240" w:line="360" w:lineRule="auto"/>
        <w:ind w:left="0" w:hanging="2"/>
        <w:jc w:val="both"/>
      </w:pPr>
      <w:r>
        <w:rPr>
          <w:b/>
        </w:rPr>
        <w:t xml:space="preserve">SÉPTIMA: </w:t>
      </w:r>
      <w:r>
        <w:t xml:space="preserve">El presente Convenio tendrá una validez de un CUATRO MESES a partir de su firma, y se renovará automáticamente por períodos sucesivos de la misma duración, a menos que cualquiera de las partes exprese en forma fehaciente </w:t>
      </w:r>
      <w:r>
        <w:t>su intención de rescindir el mismo al menos sesenta (60) días antes de su finalización.----------------------------------------------------------------------</w:t>
      </w:r>
    </w:p>
    <w:p w:rsidR="00A858B8" w:rsidRDefault="00BC2E07">
      <w:pPr>
        <w:tabs>
          <w:tab w:val="center" w:pos="4419"/>
          <w:tab w:val="right" w:pos="8838"/>
        </w:tabs>
        <w:spacing w:before="240" w:after="240" w:line="360" w:lineRule="auto"/>
        <w:ind w:left="0" w:hanging="2"/>
        <w:jc w:val="both"/>
      </w:pPr>
      <w:r>
        <w:t xml:space="preserve"> </w:t>
      </w:r>
    </w:p>
    <w:p w:rsidR="00A858B8" w:rsidRDefault="00BC2E07">
      <w:pPr>
        <w:tabs>
          <w:tab w:val="center" w:pos="4419"/>
          <w:tab w:val="right" w:pos="8838"/>
        </w:tabs>
        <w:spacing w:before="240" w:after="240" w:line="360" w:lineRule="auto"/>
        <w:ind w:left="0" w:hanging="2"/>
        <w:jc w:val="both"/>
      </w:pPr>
      <w:r>
        <w:rPr>
          <w:b/>
        </w:rPr>
        <w:t xml:space="preserve">OCTAVA: </w:t>
      </w:r>
      <w:r>
        <w:t xml:space="preserve">Todas aquellas cuestiones que no fueren expresamente estipuladas en este Convenio y que </w:t>
      </w:r>
      <w:r>
        <w:t>surgieran durante el transcurso de su ejecución, podrán ser acordadas por las partes mediante notas revérsales o instrumentos similares.---------------------------------------------------------------------------------------------</w:t>
      </w:r>
    </w:p>
    <w:p w:rsidR="00A858B8" w:rsidRDefault="00BC2E07">
      <w:pPr>
        <w:tabs>
          <w:tab w:val="center" w:pos="4419"/>
          <w:tab w:val="right" w:pos="8838"/>
        </w:tabs>
        <w:spacing w:before="240" w:after="240" w:line="360" w:lineRule="auto"/>
        <w:ind w:left="0" w:hanging="2"/>
        <w:jc w:val="both"/>
      </w:pPr>
      <w:r>
        <w:rPr>
          <w:b/>
        </w:rPr>
        <w:t>NOVENA:</w:t>
      </w:r>
      <w:r>
        <w:t xml:space="preserve"> Se adjuntan en “ANEXO” al presente los acuerdos respecto a las diferentes actividades a realizar con sus respectivos encuadres de trabajo: participación en supervisión de casos, acceso a casos trabajados por TEACOMPAÑAMOS, entrevistas y reuniones con prof</w:t>
      </w:r>
      <w:r>
        <w:t xml:space="preserve">esionales, y otras actividades posibles abiertas a realizarse  bajo el presente Convenio.  </w:t>
      </w:r>
    </w:p>
    <w:p w:rsidR="00A858B8" w:rsidRDefault="00BC2E07">
      <w:pPr>
        <w:tabs>
          <w:tab w:val="center" w:pos="4419"/>
          <w:tab w:val="right" w:pos="8838"/>
        </w:tabs>
        <w:spacing w:before="240" w:after="240" w:line="360" w:lineRule="auto"/>
        <w:ind w:left="0" w:hanging="2"/>
        <w:jc w:val="both"/>
      </w:pPr>
      <w:r>
        <w:rPr>
          <w:b/>
        </w:rPr>
        <w:t>DÉCIMA:</w:t>
      </w:r>
      <w:r>
        <w:t xml:space="preserve"> Para todos los efectos legales derivados del presente Convenio, las partes constituyen domicilios especiales en los lugares indicados en el primer párrafo, </w:t>
      </w:r>
      <w:r>
        <w:t>donde se considerarán válidas todas las notificaciones que se cursen, sometiéndose ambas partes a la jurisdicción de los tribunales en lo Contencioso Administrativo de la ciudad de Bahía Blanca, renunciando a cualquier otro que pudiera corresponderles.----</w:t>
      </w:r>
      <w:r>
        <w:t>---------------------------------------------------------------------</w:t>
      </w:r>
    </w:p>
    <w:p w:rsidR="00A858B8" w:rsidRDefault="00BC2E07">
      <w:pPr>
        <w:tabs>
          <w:tab w:val="center" w:pos="4419"/>
          <w:tab w:val="right" w:pos="8838"/>
        </w:tabs>
        <w:spacing w:before="240" w:after="240" w:line="360" w:lineRule="auto"/>
        <w:ind w:left="0" w:hanging="2"/>
        <w:jc w:val="both"/>
      </w:pPr>
      <w:r>
        <w:t>En prueba de conformidad, se firman dos ejemplares de un mismo tenor y a un solo efecto, en la ciudad de ………………………., a los ……… días del mes de …………………de 2021.----------------------------</w:t>
      </w:r>
      <w:r>
        <w:t>-----------------------------------------</w:t>
      </w:r>
    </w:p>
    <w:p w:rsidR="00A858B8" w:rsidRDefault="00BC2E07">
      <w:pPr>
        <w:tabs>
          <w:tab w:val="center" w:pos="4419"/>
          <w:tab w:val="right" w:pos="8838"/>
        </w:tabs>
        <w:spacing w:before="240" w:after="240" w:line="360" w:lineRule="auto"/>
        <w:ind w:left="0" w:hanging="2"/>
        <w:jc w:val="both"/>
      </w:pPr>
      <w:r>
        <w:t xml:space="preserve"> </w:t>
      </w:r>
    </w:p>
    <w:p w:rsidR="00A858B8" w:rsidRDefault="00BC2E07">
      <w:pPr>
        <w:tabs>
          <w:tab w:val="center" w:pos="4419"/>
          <w:tab w:val="right" w:pos="8838"/>
        </w:tabs>
        <w:spacing w:before="240" w:after="240" w:line="360" w:lineRule="auto"/>
        <w:ind w:left="0" w:hanging="2"/>
        <w:jc w:val="both"/>
      </w:pPr>
      <w:r>
        <w:t xml:space="preserve"> </w:t>
      </w:r>
    </w:p>
    <w:p w:rsidR="00A858B8" w:rsidRDefault="00A858B8">
      <w:pPr>
        <w:tabs>
          <w:tab w:val="center" w:pos="4419"/>
          <w:tab w:val="right" w:pos="8838"/>
        </w:tabs>
        <w:spacing w:before="240" w:after="240" w:line="360" w:lineRule="auto"/>
        <w:ind w:left="0" w:hanging="2"/>
        <w:jc w:val="both"/>
      </w:pPr>
    </w:p>
    <w:p w:rsidR="00A858B8" w:rsidRDefault="00BC2E07">
      <w:pPr>
        <w:tabs>
          <w:tab w:val="center" w:pos="4419"/>
          <w:tab w:val="right" w:pos="8838"/>
        </w:tabs>
        <w:spacing w:before="240" w:after="240" w:line="360" w:lineRule="auto"/>
        <w:ind w:left="0" w:hanging="2"/>
        <w:jc w:val="center"/>
        <w:rPr>
          <w:b/>
        </w:rPr>
      </w:pPr>
      <w:r>
        <w:rPr>
          <w:b/>
        </w:rPr>
        <w:lastRenderedPageBreak/>
        <w:t xml:space="preserve"> ANEXO I</w:t>
      </w:r>
    </w:p>
    <w:p w:rsidR="00A858B8" w:rsidRDefault="00BC2E07">
      <w:pPr>
        <w:tabs>
          <w:tab w:val="center" w:pos="4419"/>
          <w:tab w:val="right" w:pos="8838"/>
        </w:tabs>
        <w:spacing w:before="240" w:after="240" w:line="360" w:lineRule="auto"/>
        <w:ind w:left="0" w:hanging="2"/>
        <w:jc w:val="center"/>
        <w:rPr>
          <w:b/>
        </w:rPr>
      </w:pPr>
      <w:r>
        <w:rPr>
          <w:b/>
        </w:rPr>
        <w:t xml:space="preserve">Acuerdo  de prácticas de estudiantes de la  Carrera de Acompañamiento Terapéutico SEDE MÉDANOS cursantes de la Asignatura “Acompañamientos Terapéuticos en la Niñez y la Adolescencia” </w:t>
      </w:r>
    </w:p>
    <w:p w:rsidR="00A858B8" w:rsidRDefault="00BC2E07">
      <w:pPr>
        <w:tabs>
          <w:tab w:val="center" w:pos="4419"/>
          <w:tab w:val="right" w:pos="8838"/>
        </w:tabs>
        <w:spacing w:before="240" w:after="240" w:line="360" w:lineRule="auto"/>
        <w:ind w:left="0" w:hanging="2"/>
        <w:rPr>
          <w:b/>
        </w:rPr>
      </w:pPr>
      <w:r>
        <w:rPr>
          <w:b/>
        </w:rPr>
        <w:t>Equipo Docente r</w:t>
      </w:r>
      <w:r>
        <w:rPr>
          <w:b/>
        </w:rPr>
        <w:t xml:space="preserve">esponsable UPSO: </w:t>
      </w:r>
    </w:p>
    <w:p w:rsidR="00A858B8" w:rsidRDefault="00BC2E07">
      <w:pPr>
        <w:tabs>
          <w:tab w:val="center" w:pos="4419"/>
          <w:tab w:val="right" w:pos="8838"/>
        </w:tabs>
        <w:spacing w:before="240" w:after="240" w:line="360" w:lineRule="auto"/>
        <w:ind w:left="0" w:hanging="2"/>
        <w:rPr>
          <w:b/>
        </w:rPr>
      </w:pPr>
      <w:r>
        <w:rPr>
          <w:b/>
        </w:rPr>
        <w:t>Lic Carolina Toré-Profesora-</w:t>
      </w:r>
    </w:p>
    <w:p w:rsidR="00A858B8" w:rsidRDefault="00BC2E07">
      <w:pPr>
        <w:tabs>
          <w:tab w:val="center" w:pos="4419"/>
          <w:tab w:val="right" w:pos="8838"/>
        </w:tabs>
        <w:spacing w:before="240" w:after="240" w:line="360" w:lineRule="auto"/>
        <w:ind w:left="0" w:hanging="2"/>
        <w:rPr>
          <w:b/>
        </w:rPr>
      </w:pPr>
      <w:r>
        <w:rPr>
          <w:b/>
        </w:rPr>
        <w:t xml:space="preserve">Lic. Julia Segura- Profesora Prácticas  </w:t>
      </w:r>
    </w:p>
    <w:p w:rsidR="00A858B8" w:rsidRDefault="00BC2E07">
      <w:pPr>
        <w:tabs>
          <w:tab w:val="center" w:pos="4419"/>
          <w:tab w:val="right" w:pos="8838"/>
        </w:tabs>
        <w:spacing w:before="240" w:after="240" w:line="360" w:lineRule="auto"/>
        <w:ind w:left="0" w:hanging="2"/>
        <w:rPr>
          <w:b/>
        </w:rPr>
      </w:pPr>
      <w:r>
        <w:rPr>
          <w:b/>
        </w:rPr>
        <w:t>Equipo profesionales referentes TE ACOMPAÑAMOS:</w:t>
      </w:r>
    </w:p>
    <w:p w:rsidR="00A858B8" w:rsidRDefault="00BC2E07">
      <w:pPr>
        <w:tabs>
          <w:tab w:val="center" w:pos="4419"/>
          <w:tab w:val="right" w:pos="8838"/>
        </w:tabs>
        <w:spacing w:before="240" w:after="240" w:line="360" w:lineRule="auto"/>
        <w:ind w:left="0" w:hanging="2"/>
        <w:rPr>
          <w:b/>
        </w:rPr>
      </w:pPr>
      <w:r>
        <w:rPr>
          <w:b/>
        </w:rPr>
        <w:t xml:space="preserve">Lic. Cecilia Bonafine </w:t>
      </w:r>
    </w:p>
    <w:p w:rsidR="00A858B8" w:rsidRDefault="00BC2E07">
      <w:pPr>
        <w:tabs>
          <w:tab w:val="center" w:pos="4419"/>
          <w:tab w:val="right" w:pos="8838"/>
        </w:tabs>
        <w:spacing w:before="240" w:after="240" w:line="360" w:lineRule="auto"/>
        <w:ind w:left="0" w:hanging="2"/>
        <w:rPr>
          <w:b/>
          <w:color w:val="FF0000"/>
        </w:rPr>
      </w:pPr>
      <w:r>
        <w:rPr>
          <w:b/>
        </w:rPr>
        <w:t>Lic. Karina Peñín</w:t>
      </w:r>
    </w:p>
    <w:p w:rsidR="00A858B8" w:rsidRDefault="00BC2E07">
      <w:pPr>
        <w:tabs>
          <w:tab w:val="center" w:pos="4419"/>
          <w:tab w:val="right" w:pos="8838"/>
        </w:tabs>
        <w:spacing w:before="240" w:after="240" w:line="360" w:lineRule="auto"/>
        <w:ind w:left="0" w:hanging="2"/>
        <w:jc w:val="both"/>
      </w:pPr>
      <w:r>
        <w:t>Se prevén durante el desarrollo del segundo cuatrimestre de 2021, actividades de participación de estudiantes de la asignatura en los espacios de Supervisión de  Casos de los profesionales referentes con sus respectivos AT, como forma de acceso a situacion</w:t>
      </w:r>
      <w:r>
        <w:t xml:space="preserve">es concretas de intervención profesional del acompañamiento terapéutico en la niñez y adolescencia. Las participaciones se realizan de manera remota y virtual por videollamada o plataformas Zoom/Google meet. </w:t>
      </w:r>
    </w:p>
    <w:p w:rsidR="00A858B8" w:rsidRDefault="00BC2E07">
      <w:pPr>
        <w:tabs>
          <w:tab w:val="center" w:pos="4419"/>
          <w:tab w:val="right" w:pos="8838"/>
        </w:tabs>
        <w:spacing w:before="240" w:after="240" w:line="360" w:lineRule="auto"/>
        <w:ind w:left="0" w:hanging="2"/>
        <w:jc w:val="both"/>
      </w:pPr>
      <w:r>
        <w:t>En dichas participaciones los/as estudiantes po</w:t>
      </w:r>
      <w:r>
        <w:t xml:space="preserve">drán acceder a información respecto a pacientes bajo el resguardo del secreto profesional y bajo la Ley N° 26529 que protege los mismos.  </w:t>
      </w:r>
    </w:p>
    <w:p w:rsidR="00A858B8" w:rsidRDefault="00BC2E07">
      <w:pPr>
        <w:tabs>
          <w:tab w:val="center" w:pos="4419"/>
          <w:tab w:val="right" w:pos="8838"/>
        </w:tabs>
        <w:spacing w:before="240" w:after="240" w:line="360" w:lineRule="auto"/>
        <w:ind w:left="0" w:hanging="2"/>
        <w:jc w:val="both"/>
        <w:rPr>
          <w:color w:val="FF0000"/>
        </w:rPr>
      </w:pPr>
      <w:r>
        <w:rPr>
          <w:color w:val="FF0000"/>
        </w:rPr>
        <w:t>A su vez, el equipo profesional representante de TeAcompañamos, seleccionará los casos considerando los siguientes as</w:t>
      </w:r>
      <w:r>
        <w:rPr>
          <w:color w:val="FF0000"/>
        </w:rPr>
        <w:t>pectos:</w:t>
      </w:r>
    </w:p>
    <w:p w:rsidR="00A858B8" w:rsidRDefault="00BC2E07">
      <w:pPr>
        <w:numPr>
          <w:ilvl w:val="0"/>
          <w:numId w:val="1"/>
        </w:numPr>
        <w:tabs>
          <w:tab w:val="center" w:pos="4419"/>
          <w:tab w:val="right" w:pos="8838"/>
        </w:tabs>
        <w:spacing w:before="240" w:line="360" w:lineRule="auto"/>
        <w:ind w:left="0" w:hanging="2"/>
        <w:jc w:val="both"/>
        <w:rPr>
          <w:color w:val="FF0000"/>
        </w:rPr>
      </w:pPr>
      <w:r>
        <w:rPr>
          <w:color w:val="FF0000"/>
        </w:rPr>
        <w:t xml:space="preserve">Consentimiento firmado por la familia del niño/a, la obra social y el/la AT/MA para dejar conformidad y la  información explícita de cómo y para que se realizará una  intervención por parte de los estudiantes. </w:t>
      </w:r>
    </w:p>
    <w:p w:rsidR="00A858B8" w:rsidRDefault="00BC2E07">
      <w:pPr>
        <w:numPr>
          <w:ilvl w:val="0"/>
          <w:numId w:val="1"/>
        </w:numPr>
        <w:tabs>
          <w:tab w:val="center" w:pos="4419"/>
          <w:tab w:val="right" w:pos="8838"/>
        </w:tabs>
        <w:spacing w:line="360" w:lineRule="auto"/>
        <w:ind w:left="0" w:hanging="2"/>
        <w:jc w:val="both"/>
        <w:rPr>
          <w:color w:val="FF0000"/>
        </w:rPr>
      </w:pPr>
      <w:r>
        <w:rPr>
          <w:color w:val="FF0000"/>
        </w:rPr>
        <w:t>Los casos seleccionados responderán a</w:t>
      </w:r>
      <w:r>
        <w:rPr>
          <w:color w:val="FF0000"/>
        </w:rPr>
        <w:t xml:space="preserve"> diferentes intervalos de edad y problemáticas para que los estudiantes puedan conocer los dispositivos de trabajo. Accederán a vivenciar la función que cumple un AT domiciliario y un asistente externo dentro de la institución educativa.</w:t>
      </w:r>
    </w:p>
    <w:p w:rsidR="00A858B8" w:rsidRDefault="00BC2E07">
      <w:pPr>
        <w:numPr>
          <w:ilvl w:val="0"/>
          <w:numId w:val="1"/>
        </w:numPr>
        <w:tabs>
          <w:tab w:val="center" w:pos="4419"/>
          <w:tab w:val="right" w:pos="8838"/>
        </w:tabs>
        <w:spacing w:line="360" w:lineRule="auto"/>
        <w:ind w:left="0" w:hanging="2"/>
        <w:jc w:val="both"/>
        <w:rPr>
          <w:color w:val="FF0000"/>
        </w:rPr>
      </w:pPr>
      <w:r>
        <w:rPr>
          <w:color w:val="FF0000"/>
        </w:rPr>
        <w:lastRenderedPageBreak/>
        <w:t xml:space="preserve">Se generará un espacio de intercambio en el cual los estudiantes tengan un rol activo, manifestando consultas, brinden sugerencias, orientaciones que ellos crean pertinentes para el caso y la situación que se está abordando.  </w:t>
      </w:r>
    </w:p>
    <w:p w:rsidR="00A858B8" w:rsidRDefault="00BC2E07">
      <w:pPr>
        <w:numPr>
          <w:ilvl w:val="0"/>
          <w:numId w:val="1"/>
        </w:numPr>
        <w:tabs>
          <w:tab w:val="center" w:pos="4419"/>
          <w:tab w:val="right" w:pos="8838"/>
        </w:tabs>
        <w:spacing w:after="240" w:line="360" w:lineRule="auto"/>
        <w:ind w:left="0" w:hanging="2"/>
        <w:jc w:val="both"/>
        <w:rPr>
          <w:color w:val="FF0000"/>
        </w:rPr>
      </w:pPr>
      <w:r>
        <w:rPr>
          <w:color w:val="FF0000"/>
        </w:rPr>
        <w:t>La  Lic. Peñin y la Lic. Bona</w:t>
      </w:r>
      <w:r>
        <w:rPr>
          <w:color w:val="FF0000"/>
        </w:rPr>
        <w:t xml:space="preserve">fine, propondrán un encuentro virtual con los alumnos para presentarse formalmente y comentarles el encuadre de trabajo de TeAcompañamos.  </w:t>
      </w:r>
    </w:p>
    <w:p w:rsidR="00A858B8" w:rsidRDefault="00BC2E07">
      <w:pPr>
        <w:tabs>
          <w:tab w:val="center" w:pos="4419"/>
          <w:tab w:val="right" w:pos="8838"/>
        </w:tabs>
        <w:spacing w:before="240" w:after="240" w:line="360" w:lineRule="auto"/>
        <w:ind w:left="0" w:hanging="2"/>
        <w:jc w:val="both"/>
      </w:pPr>
      <w:r>
        <w:t>A la fecha se han mantenido reuniones con la  profesional referente Lic. Cecilia Bonafine y Equipo Docente UPSO, aco</w:t>
      </w:r>
      <w:r>
        <w:t xml:space="preserve">rdando la posibilidad de participación de estudiantes en el seguimiento de tres casos. </w:t>
      </w:r>
    </w:p>
    <w:p w:rsidR="00A858B8" w:rsidRDefault="00BC2E07">
      <w:pPr>
        <w:tabs>
          <w:tab w:val="center" w:pos="4419"/>
          <w:tab w:val="right" w:pos="8838"/>
        </w:tabs>
        <w:spacing w:before="240" w:after="240" w:line="360" w:lineRule="auto"/>
        <w:ind w:left="0" w:hanging="2"/>
        <w:jc w:val="both"/>
      </w:pPr>
      <w:r>
        <w:t>Se daría inicio a las actividades en la última quincena del mes de Septiembre.</w:t>
      </w:r>
    </w:p>
    <w:p w:rsidR="00A858B8" w:rsidRDefault="00A858B8">
      <w:pPr>
        <w:tabs>
          <w:tab w:val="center" w:pos="4419"/>
          <w:tab w:val="right" w:pos="8838"/>
        </w:tabs>
        <w:spacing w:before="240" w:after="240" w:line="360" w:lineRule="auto"/>
        <w:ind w:left="0" w:hanging="2"/>
        <w:rPr>
          <w:b/>
        </w:rPr>
      </w:pPr>
    </w:p>
    <w:p w:rsidR="00A858B8" w:rsidRDefault="00A858B8">
      <w:pPr>
        <w:tabs>
          <w:tab w:val="center" w:pos="4419"/>
          <w:tab w:val="right" w:pos="8838"/>
        </w:tabs>
        <w:spacing w:before="240" w:after="240" w:line="360" w:lineRule="auto"/>
        <w:ind w:left="0" w:hanging="2"/>
        <w:jc w:val="center"/>
        <w:rPr>
          <w:b/>
        </w:rPr>
      </w:pPr>
    </w:p>
    <w:p w:rsidR="00A858B8" w:rsidRDefault="00A858B8">
      <w:pPr>
        <w:tabs>
          <w:tab w:val="center" w:pos="4419"/>
          <w:tab w:val="right" w:pos="8838"/>
        </w:tabs>
        <w:spacing w:before="240" w:after="240" w:line="360" w:lineRule="auto"/>
        <w:ind w:left="0" w:hanging="2"/>
        <w:jc w:val="both"/>
        <w:rPr>
          <w:shd w:val="clear" w:color="auto" w:fill="D3D3D3"/>
        </w:rPr>
      </w:pPr>
    </w:p>
    <w:p w:rsidR="00A858B8" w:rsidRDefault="00A858B8">
      <w:pPr>
        <w:tabs>
          <w:tab w:val="center" w:pos="4419"/>
          <w:tab w:val="right" w:pos="8838"/>
        </w:tabs>
        <w:spacing w:before="240" w:after="240" w:line="360" w:lineRule="auto"/>
        <w:ind w:left="0" w:hanging="2"/>
        <w:jc w:val="both"/>
        <w:rPr>
          <w:shd w:val="clear" w:color="auto" w:fill="D3D3D3"/>
        </w:rPr>
      </w:pPr>
    </w:p>
    <w:p w:rsidR="00A858B8" w:rsidRDefault="00A858B8">
      <w:pPr>
        <w:tabs>
          <w:tab w:val="center" w:pos="4419"/>
          <w:tab w:val="right" w:pos="8838"/>
        </w:tabs>
        <w:spacing w:before="240" w:after="240" w:line="360" w:lineRule="auto"/>
        <w:ind w:left="0" w:hanging="2"/>
        <w:jc w:val="both"/>
        <w:rPr>
          <w:shd w:val="clear" w:color="auto" w:fill="D3D3D3"/>
        </w:rPr>
      </w:pPr>
    </w:p>
    <w:p w:rsidR="00A858B8" w:rsidRDefault="00A858B8">
      <w:pPr>
        <w:tabs>
          <w:tab w:val="center" w:pos="4419"/>
          <w:tab w:val="right" w:pos="8838"/>
        </w:tabs>
        <w:spacing w:before="240" w:after="240" w:line="360" w:lineRule="auto"/>
        <w:ind w:left="0" w:hanging="2"/>
        <w:jc w:val="both"/>
        <w:rPr>
          <w:u w:val="single"/>
          <w:shd w:val="clear" w:color="auto" w:fill="D3D3D3"/>
        </w:rPr>
      </w:pPr>
    </w:p>
    <w:p w:rsidR="00A858B8" w:rsidRDefault="00A858B8">
      <w:pPr>
        <w:tabs>
          <w:tab w:val="center" w:pos="4419"/>
          <w:tab w:val="right" w:pos="8838"/>
        </w:tabs>
        <w:ind w:left="0" w:hanging="2"/>
      </w:pPr>
    </w:p>
    <w:sectPr w:rsidR="00A858B8">
      <w:headerReference w:type="default" r:id="rId8"/>
      <w:footerReference w:type="default" r:id="rId9"/>
      <w:pgSz w:w="11906" w:h="16838"/>
      <w:pgMar w:top="1985" w:right="1701" w:bottom="1418" w:left="1701"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2E07" w:rsidRDefault="00BC2E07">
      <w:pPr>
        <w:spacing w:line="240" w:lineRule="auto"/>
        <w:ind w:left="0" w:hanging="2"/>
      </w:pPr>
      <w:r>
        <w:separator/>
      </w:r>
    </w:p>
  </w:endnote>
  <w:endnote w:type="continuationSeparator" w:id="0">
    <w:p w:rsidR="00BC2E07" w:rsidRDefault="00BC2E07">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roman"/>
    <w:notTrueType/>
    <w:pitch w:val="default"/>
  </w:font>
  <w:font w:name="Courier New">
    <w:panose1 w:val="02070309020205020404"/>
    <w:charset w:val="00"/>
    <w:family w:val="modern"/>
    <w:pitch w:val="fixed"/>
    <w:sig w:usb0="E0002AFF" w:usb1="C0007843" w:usb2="00000009" w:usb3="00000000" w:csb0="000001FF" w:csb1="00000000"/>
  </w:font>
  <w:font w:name="DejaVu Sans Mono">
    <w:panose1 w:val="00000000000000000000"/>
    <w:charset w:val="00"/>
    <w:family w:val="roman"/>
    <w:notTrueType/>
    <w:pitch w:val="default"/>
  </w:font>
  <w:font w:name="DejaVu Sans">
    <w:panose1 w:val="00000000000000000000"/>
    <w:charset w:val="00"/>
    <w:family w:val="roman"/>
    <w:notTrueType/>
    <w:pitch w:val="default"/>
  </w:font>
  <w:font w:name="Georgia">
    <w:panose1 w:val="02040502050405020303"/>
    <w:charset w:val="00"/>
    <w:family w:val="auto"/>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58B8" w:rsidRDefault="00BC2E07">
    <w:pPr>
      <w:ind w:left="0" w:hanging="2"/>
      <w:jc w:val="right"/>
      <w:rPr>
        <w:color w:val="993300"/>
        <w:sz w:val="20"/>
        <w:szCs w:val="20"/>
      </w:rPr>
    </w:pPr>
    <w:r>
      <w:rPr>
        <w:noProof/>
        <w:lang w:val="es-AR" w:eastAsia="es-AR"/>
      </w:rPr>
      <mc:AlternateContent>
        <mc:Choice Requires="wpg">
          <w:drawing>
            <wp:anchor distT="0" distB="0" distL="114300" distR="114300" simplePos="0" relativeHeight="251660288" behindDoc="0" locked="0" layoutInCell="1" hidden="0" allowOverlap="1">
              <wp:simplePos x="0" y="0"/>
              <wp:positionH relativeFrom="column">
                <wp:posOffset>1</wp:posOffset>
              </wp:positionH>
              <wp:positionV relativeFrom="paragraph">
                <wp:posOffset>63500</wp:posOffset>
              </wp:positionV>
              <wp:extent cx="5372100" cy="38100"/>
              <wp:effectExtent l="0" t="0" r="0" b="0"/>
              <wp:wrapNone/>
              <wp:docPr id="1026" name="Conector recto de flecha 1026"/>
              <wp:cNvGraphicFramePr/>
              <a:graphic xmlns:a="http://schemas.openxmlformats.org/drawingml/2006/main">
                <a:graphicData uri="http://schemas.microsoft.com/office/word/2010/wordprocessingShape">
                  <wps:wsp>
                    <wps:cNvCnPr/>
                    <wps:spPr>
                      <a:xfrm>
                        <a:off x="2659950" y="3780000"/>
                        <a:ext cx="5372100" cy="0"/>
                      </a:xfrm>
                      <a:prstGeom prst="straightConnector1">
                        <a:avLst/>
                      </a:prstGeom>
                      <a:noFill/>
                      <a:ln w="38100" cap="flat" cmpd="sng">
                        <a:solidFill>
                          <a:srgbClr val="800000"/>
                        </a:solidFill>
                        <a:prstDash val="solid"/>
                        <a:miter lim="800000"/>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5372100" cy="38100"/>
              <wp:effectExtent b="0" l="0" r="0" t="0"/>
              <wp:wrapNone/>
              <wp:docPr id="1026"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5372100" cy="38100"/>
                      </a:xfrm>
                      <a:prstGeom prst="rect"/>
                      <a:ln/>
                    </pic:spPr>
                  </pic:pic>
                </a:graphicData>
              </a:graphic>
            </wp:anchor>
          </w:drawing>
        </mc:Fallback>
      </mc:AlternateContent>
    </w:r>
  </w:p>
  <w:p w:rsidR="00A858B8" w:rsidRDefault="00A858B8">
    <w:pPr>
      <w:tabs>
        <w:tab w:val="left" w:pos="7200"/>
      </w:tabs>
      <w:ind w:left="1" w:hanging="3"/>
      <w:rPr>
        <w:color w:val="800000"/>
        <w:sz w:val="32"/>
        <w:szCs w:val="32"/>
      </w:rPr>
    </w:pPr>
  </w:p>
  <w:p w:rsidR="00A858B8" w:rsidRDefault="00BC2E07">
    <w:pPr>
      <w:tabs>
        <w:tab w:val="left" w:pos="7200"/>
      </w:tabs>
      <w:ind w:left="0" w:hanging="2"/>
      <w:rPr>
        <w:color w:val="993300"/>
        <w:sz w:val="20"/>
        <w:szCs w:val="20"/>
      </w:rPr>
    </w:pPr>
    <w:r>
      <w:rPr>
        <w:b/>
        <w:color w:val="993300"/>
        <w:sz w:val="20"/>
        <w:szCs w:val="20"/>
      </w:rPr>
      <w:t xml:space="preserve">                                                            Página </w:t>
    </w:r>
    <w:r>
      <w:rPr>
        <w:b/>
        <w:color w:val="993300"/>
        <w:sz w:val="20"/>
        <w:szCs w:val="20"/>
      </w:rPr>
      <w:fldChar w:fldCharType="begin"/>
    </w:r>
    <w:r>
      <w:rPr>
        <w:b/>
        <w:color w:val="993300"/>
        <w:sz w:val="20"/>
        <w:szCs w:val="20"/>
      </w:rPr>
      <w:instrText>PAGE</w:instrText>
    </w:r>
    <w:r w:rsidR="00834E7D">
      <w:rPr>
        <w:b/>
        <w:color w:val="993300"/>
        <w:sz w:val="20"/>
        <w:szCs w:val="20"/>
      </w:rPr>
      <w:fldChar w:fldCharType="separate"/>
    </w:r>
    <w:r w:rsidR="00834E7D">
      <w:rPr>
        <w:b/>
        <w:noProof/>
        <w:color w:val="993300"/>
        <w:sz w:val="20"/>
        <w:szCs w:val="20"/>
      </w:rPr>
      <w:t>1</w:t>
    </w:r>
    <w:r>
      <w:rPr>
        <w:b/>
        <w:color w:val="993300"/>
        <w:sz w:val="20"/>
        <w:szCs w:val="20"/>
      </w:rPr>
      <w:fldChar w:fldCharType="end"/>
    </w:r>
    <w:r>
      <w:rPr>
        <w:b/>
        <w:color w:val="993300"/>
        <w:sz w:val="20"/>
        <w:szCs w:val="20"/>
      </w:rPr>
      <w:t xml:space="preserve"> de </w:t>
    </w:r>
    <w:r>
      <w:rPr>
        <w:b/>
        <w:color w:val="993300"/>
        <w:sz w:val="20"/>
        <w:szCs w:val="20"/>
      </w:rPr>
      <w:fldChar w:fldCharType="begin"/>
    </w:r>
    <w:r>
      <w:rPr>
        <w:b/>
        <w:color w:val="993300"/>
        <w:sz w:val="20"/>
        <w:szCs w:val="20"/>
      </w:rPr>
      <w:instrText>NUMPAGES</w:instrText>
    </w:r>
    <w:r w:rsidR="00834E7D">
      <w:rPr>
        <w:b/>
        <w:color w:val="993300"/>
        <w:sz w:val="20"/>
        <w:szCs w:val="20"/>
      </w:rPr>
      <w:fldChar w:fldCharType="separate"/>
    </w:r>
    <w:r w:rsidR="00834E7D">
      <w:rPr>
        <w:b/>
        <w:noProof/>
        <w:color w:val="993300"/>
        <w:sz w:val="20"/>
        <w:szCs w:val="20"/>
      </w:rPr>
      <w:t>5</w:t>
    </w:r>
    <w:r>
      <w:rPr>
        <w:b/>
        <w:color w:val="993300"/>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2E07" w:rsidRDefault="00BC2E07">
      <w:pPr>
        <w:spacing w:line="240" w:lineRule="auto"/>
        <w:ind w:left="0" w:hanging="2"/>
      </w:pPr>
      <w:r>
        <w:separator/>
      </w:r>
    </w:p>
  </w:footnote>
  <w:footnote w:type="continuationSeparator" w:id="0">
    <w:p w:rsidR="00BC2E07" w:rsidRDefault="00BC2E07">
      <w:pPr>
        <w:spacing w:line="240" w:lineRule="auto"/>
        <w:ind w:left="0"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58B8" w:rsidRDefault="00BC2E07">
    <w:pPr>
      <w:pBdr>
        <w:top w:val="nil"/>
        <w:left w:val="nil"/>
        <w:bottom w:val="nil"/>
        <w:right w:val="nil"/>
        <w:between w:val="nil"/>
      </w:pBdr>
      <w:tabs>
        <w:tab w:val="center" w:pos="4419"/>
        <w:tab w:val="right" w:pos="8838"/>
      </w:tabs>
      <w:spacing w:line="240" w:lineRule="auto"/>
      <w:ind w:left="0" w:hanging="2"/>
      <w:rPr>
        <w:color w:val="767171"/>
        <w:sz w:val="16"/>
        <w:szCs w:val="16"/>
      </w:rPr>
    </w:pPr>
    <w:r>
      <w:rPr>
        <w:noProof/>
        <w:lang w:val="es-AR" w:eastAsia="es-AR"/>
      </w:rPr>
      <w:drawing>
        <wp:anchor distT="114300" distB="114300" distL="114300" distR="114300" simplePos="0" relativeHeight="251658240" behindDoc="0" locked="0" layoutInCell="1" hidden="0" allowOverlap="1">
          <wp:simplePos x="0" y="0"/>
          <wp:positionH relativeFrom="column">
            <wp:posOffset>3095625</wp:posOffset>
          </wp:positionH>
          <wp:positionV relativeFrom="paragraph">
            <wp:posOffset>-161924</wp:posOffset>
          </wp:positionV>
          <wp:extent cx="2523649" cy="836891"/>
          <wp:effectExtent l="0" t="0" r="0" b="0"/>
          <wp:wrapSquare wrapText="bothSides" distT="114300" distB="114300" distL="114300" distR="114300"/>
          <wp:docPr id="102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523649" cy="836891"/>
                  </a:xfrm>
                  <a:prstGeom prst="rect">
                    <a:avLst/>
                  </a:prstGeom>
                  <a:ln/>
                </pic:spPr>
              </pic:pic>
            </a:graphicData>
          </a:graphic>
        </wp:anchor>
      </w:drawing>
    </w:r>
    <w:r>
      <w:rPr>
        <w:noProof/>
        <w:lang w:val="es-AR" w:eastAsia="es-AR"/>
      </w:rPr>
      <w:drawing>
        <wp:anchor distT="114300" distB="114300" distL="114300" distR="114300" simplePos="0" relativeHeight="251659264" behindDoc="0" locked="0" layoutInCell="1" hidden="0" allowOverlap="1">
          <wp:simplePos x="0" y="0"/>
          <wp:positionH relativeFrom="column">
            <wp:posOffset>19051</wp:posOffset>
          </wp:positionH>
          <wp:positionV relativeFrom="paragraph">
            <wp:posOffset>19051</wp:posOffset>
          </wp:positionV>
          <wp:extent cx="705803" cy="705803"/>
          <wp:effectExtent l="0" t="0" r="0" b="0"/>
          <wp:wrapSquare wrapText="bothSides" distT="114300" distB="114300" distL="114300" distR="114300"/>
          <wp:docPr id="10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705803" cy="705803"/>
                  </a:xfrm>
                  <a:prstGeom prst="rect">
                    <a:avLst/>
                  </a:prstGeom>
                  <a:ln/>
                </pic:spPr>
              </pic:pic>
            </a:graphicData>
          </a:graphic>
        </wp:anchor>
      </w:drawing>
    </w:r>
  </w:p>
  <w:p w:rsidR="00A858B8" w:rsidRDefault="00BC2E07">
    <w:pPr>
      <w:pBdr>
        <w:top w:val="nil"/>
        <w:left w:val="nil"/>
        <w:bottom w:val="nil"/>
        <w:right w:val="nil"/>
        <w:between w:val="nil"/>
      </w:pBdr>
      <w:tabs>
        <w:tab w:val="center" w:pos="4419"/>
        <w:tab w:val="right" w:pos="8838"/>
      </w:tabs>
      <w:spacing w:line="240" w:lineRule="auto"/>
      <w:ind w:left="0" w:hanging="2"/>
      <w:rPr>
        <w:color w:val="767171"/>
        <w:sz w:val="16"/>
        <w:szCs w:val="16"/>
      </w:rPr>
    </w:pPr>
    <w:r>
      <w:rPr>
        <w:color w:val="767171"/>
        <w:sz w:val="16"/>
        <w:szCs w:val="16"/>
      </w:rPr>
      <w:t xml:space="preserve">EQUIPO DE PROFESIONALES DE        </w:t>
    </w:r>
  </w:p>
  <w:p w:rsidR="00A858B8" w:rsidRDefault="00BC2E07">
    <w:pPr>
      <w:pBdr>
        <w:top w:val="nil"/>
        <w:left w:val="nil"/>
        <w:bottom w:val="nil"/>
        <w:right w:val="nil"/>
        <w:between w:val="nil"/>
      </w:pBdr>
      <w:tabs>
        <w:tab w:val="center" w:pos="4419"/>
        <w:tab w:val="right" w:pos="8838"/>
      </w:tabs>
      <w:spacing w:line="240" w:lineRule="auto"/>
      <w:ind w:left="0" w:hanging="2"/>
      <w:rPr>
        <w:color w:val="767171"/>
        <w:sz w:val="16"/>
        <w:szCs w:val="16"/>
      </w:rPr>
    </w:pPr>
    <w:r>
      <w:rPr>
        <w:color w:val="767171"/>
        <w:sz w:val="16"/>
        <w:szCs w:val="16"/>
      </w:rPr>
      <w:t xml:space="preserve">LA SALUD MENTAL DEDICADOS AL </w:t>
    </w:r>
  </w:p>
  <w:p w:rsidR="00A858B8" w:rsidRDefault="00BC2E07">
    <w:pPr>
      <w:pBdr>
        <w:top w:val="nil"/>
        <w:left w:val="nil"/>
        <w:bottom w:val="nil"/>
        <w:right w:val="nil"/>
        <w:between w:val="nil"/>
      </w:pBdr>
      <w:tabs>
        <w:tab w:val="center" w:pos="4419"/>
        <w:tab w:val="right" w:pos="8838"/>
      </w:tabs>
      <w:spacing w:line="240" w:lineRule="auto"/>
      <w:ind w:left="0" w:hanging="2"/>
      <w:rPr>
        <w:color w:val="767171"/>
        <w:sz w:val="16"/>
        <w:szCs w:val="16"/>
      </w:rPr>
    </w:pPr>
    <w:r>
      <w:rPr>
        <w:color w:val="767171"/>
        <w:sz w:val="16"/>
        <w:szCs w:val="16"/>
      </w:rPr>
      <w:t>ACOMPAÑAMIENTO TERAPÉUTICO</w:t>
    </w:r>
  </w:p>
  <w:p w:rsidR="00A858B8" w:rsidRDefault="00BC2E07">
    <w:pPr>
      <w:pBdr>
        <w:top w:val="nil"/>
        <w:left w:val="nil"/>
        <w:bottom w:val="nil"/>
        <w:right w:val="nil"/>
        <w:between w:val="nil"/>
      </w:pBdr>
      <w:tabs>
        <w:tab w:val="center" w:pos="4419"/>
        <w:tab w:val="right" w:pos="8838"/>
      </w:tabs>
      <w:spacing w:line="240" w:lineRule="auto"/>
      <w:ind w:left="1" w:hanging="3"/>
      <w:rPr>
        <w:color w:val="000000"/>
      </w:rPr>
    </w:pPr>
    <w:r>
      <w:rPr>
        <w:color w:val="943634"/>
        <w:sz w:val="28"/>
        <w:szCs w:val="2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0A478AB"/>
    <w:multiLevelType w:val="multilevel"/>
    <w:tmpl w:val="21705280"/>
    <w:lvl w:ilvl="0">
      <w:start w:val="1"/>
      <w:numFmt w:val="decimal"/>
      <w:pStyle w:val="Vietas-UPS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55BD005A"/>
    <w:multiLevelType w:val="multilevel"/>
    <w:tmpl w:val="5AF876CA"/>
    <w:lvl w:ilvl="0">
      <w:start w:val="1"/>
      <w:numFmt w:val="bullet"/>
      <w:pStyle w:val="Textoconceptosbsicos-UPSO"/>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58B8"/>
    <w:rsid w:val="00834E7D"/>
    <w:rsid w:val="00A858B8"/>
    <w:rsid w:val="00BC2E0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DF1E92-DC48-4CF5-8A4F-7C0850444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s-ES" w:eastAsia="es-A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spacing w:line="1" w:lineRule="atLeast"/>
      <w:ind w:leftChars="-1" w:left="-1" w:hangingChars="1" w:hanging="1"/>
      <w:textDirection w:val="btLr"/>
      <w:textAlignment w:val="top"/>
      <w:outlineLvl w:val="0"/>
    </w:pPr>
    <w:rPr>
      <w:position w:val="-1"/>
      <w:lang w:eastAsia="es-ES"/>
    </w:rPr>
  </w:style>
  <w:style w:type="paragraph" w:styleId="Ttulo1">
    <w:name w:val="heading 1"/>
    <w:basedOn w:val="Normal"/>
    <w:next w:val="Normal"/>
    <w:pPr>
      <w:keepNext/>
      <w:spacing w:before="240" w:after="60"/>
    </w:pPr>
    <w:rPr>
      <w:b/>
      <w:bCs/>
      <w:kern w:val="32"/>
      <w:sz w:val="32"/>
      <w:szCs w:val="32"/>
    </w:rPr>
  </w:style>
  <w:style w:type="paragraph" w:styleId="Ttulo2">
    <w:name w:val="heading 2"/>
    <w:basedOn w:val="Normal"/>
    <w:next w:val="Normal"/>
    <w:pPr>
      <w:keepNext/>
      <w:spacing w:before="240" w:after="60"/>
      <w:outlineLvl w:val="1"/>
    </w:pPr>
    <w:rPr>
      <w:b/>
      <w:bCs/>
      <w:i/>
      <w:iCs/>
      <w:sz w:val="28"/>
      <w:szCs w:val="28"/>
    </w:rPr>
  </w:style>
  <w:style w:type="paragraph" w:styleId="Ttulo3">
    <w:name w:val="heading 3"/>
    <w:basedOn w:val="Normal"/>
    <w:next w:val="Normal"/>
    <w:pPr>
      <w:keepNext/>
      <w:spacing w:before="240" w:after="60"/>
      <w:outlineLvl w:val="2"/>
    </w:pPr>
    <w:rPr>
      <w:b/>
      <w:bCs/>
      <w:sz w:val="26"/>
      <w:szCs w:val="26"/>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customStyle="1" w:styleId="Textoconceptosbsicos-UPSO">
    <w:name w:val="Texto conceptos básicos - UPSO"/>
    <w:basedOn w:val="Normal"/>
    <w:pPr>
      <w:numPr>
        <w:numId w:val="1"/>
      </w:numPr>
      <w:pBdr>
        <w:top w:val="single" w:sz="4" w:space="1" w:color="auto"/>
        <w:left w:val="single" w:sz="4" w:space="4" w:color="auto"/>
        <w:bottom w:val="single" w:sz="4" w:space="1" w:color="auto"/>
        <w:right w:val="single" w:sz="4" w:space="4" w:color="auto"/>
      </w:pBdr>
      <w:shd w:val="clear" w:color="auto" w:fill="F0F0E6"/>
      <w:ind w:left="-1" w:hanging="1"/>
      <w:jc w:val="both"/>
    </w:pPr>
    <w:rPr>
      <w:b/>
    </w:rPr>
  </w:style>
  <w:style w:type="paragraph" w:customStyle="1" w:styleId="Textogeneral-UPSO">
    <w:name w:val="Texto general - UPSO"/>
    <w:basedOn w:val="Normal"/>
    <w:pPr>
      <w:jc w:val="both"/>
    </w:pPr>
  </w:style>
  <w:style w:type="paragraph" w:customStyle="1" w:styleId="Textoactividad-UPSO">
    <w:name w:val="Texto actividad - UPSO"/>
    <w:basedOn w:val="Textogeneral-UPSO"/>
    <w:pPr>
      <w:shd w:val="clear" w:color="auto" w:fill="E6E6E6"/>
    </w:pPr>
    <w:rPr>
      <w:color w:val="000000"/>
    </w:rPr>
  </w:style>
  <w:style w:type="paragraph" w:customStyle="1" w:styleId="Ttulos-UPSO">
    <w:name w:val="Títulos - UPSO"/>
    <w:basedOn w:val="Textogeneral-UPSO"/>
    <w:next w:val="Textogeneral-UPSO"/>
    <w:pPr>
      <w:ind w:firstLine="0"/>
    </w:pPr>
    <w:rPr>
      <w:rFonts w:ascii="Verdana" w:hAnsi="Verdana" w:cs="Courier New"/>
      <w:b/>
    </w:rPr>
  </w:style>
  <w:style w:type="paragraph" w:customStyle="1" w:styleId="Vietas-UPSO">
    <w:name w:val="Viñetas - UPSO"/>
    <w:basedOn w:val="Textogeneral-UPSO"/>
    <w:pPr>
      <w:numPr>
        <w:numId w:val="2"/>
      </w:numPr>
      <w:ind w:left="-1" w:hanging="1"/>
    </w:pPr>
    <w:rPr>
      <w:lang w:val="en-US"/>
    </w:rPr>
  </w:style>
  <w:style w:type="paragraph" w:styleId="Encabezado">
    <w:name w:val="header"/>
    <w:basedOn w:val="Normal"/>
    <w:pPr>
      <w:tabs>
        <w:tab w:val="center" w:pos="4419"/>
        <w:tab w:val="right" w:pos="8838"/>
      </w:tabs>
    </w:pPr>
  </w:style>
  <w:style w:type="paragraph" w:styleId="Piedepgina">
    <w:name w:val="footer"/>
    <w:basedOn w:val="Normal"/>
    <w:pPr>
      <w:tabs>
        <w:tab w:val="center" w:pos="4419"/>
        <w:tab w:val="right" w:pos="8838"/>
      </w:tabs>
    </w:pPr>
  </w:style>
  <w:style w:type="paragraph" w:styleId="Textoindependiente">
    <w:name w:val="Body Text"/>
    <w:basedOn w:val="Normal"/>
    <w:pPr>
      <w:jc w:val="both"/>
    </w:pPr>
    <w:rPr>
      <w:rFonts w:ascii="Times New Roman" w:hAnsi="Times New Roman"/>
      <w:sz w:val="24"/>
      <w:szCs w:val="20"/>
    </w:rPr>
  </w:style>
  <w:style w:type="character" w:customStyle="1" w:styleId="TextoindependienteCar">
    <w:name w:val="Texto independiente Car"/>
    <w:rPr>
      <w:w w:val="100"/>
      <w:position w:val="-1"/>
      <w:sz w:val="24"/>
      <w:effect w:val="none"/>
      <w:vertAlign w:val="baseline"/>
      <w:cs w:val="0"/>
      <w:em w:val="none"/>
      <w:lang w:val="es-ES" w:eastAsia="es-ES"/>
    </w:rPr>
  </w:style>
  <w:style w:type="paragraph" w:styleId="Prrafodelista">
    <w:name w:val="List Paragraph"/>
    <w:basedOn w:val="Normal"/>
    <w:pPr>
      <w:ind w:left="708"/>
      <w:jc w:val="both"/>
    </w:pPr>
    <w:rPr>
      <w:rFonts w:ascii="Times New Roman" w:hAnsi="Times New Roman"/>
      <w:sz w:val="24"/>
      <w:szCs w:val="24"/>
      <w:lang w:val="es-AR"/>
    </w:rPr>
  </w:style>
  <w:style w:type="character" w:styleId="Hipervnculo">
    <w:name w:val="Hyperlink"/>
    <w:rPr>
      <w:color w:val="0000FF"/>
      <w:w w:val="100"/>
      <w:position w:val="-1"/>
      <w:u w:val="single"/>
      <w:effect w:val="none"/>
      <w:vertAlign w:val="baseline"/>
      <w:cs w:val="0"/>
      <w:em w:val="none"/>
    </w:rPr>
  </w:style>
  <w:style w:type="paragraph" w:customStyle="1" w:styleId="PreformattedText">
    <w:name w:val="Preformatted Text"/>
    <w:basedOn w:val="Normal"/>
    <w:pPr>
      <w:widowControl w:val="0"/>
      <w:suppressAutoHyphens w:val="0"/>
    </w:pPr>
    <w:rPr>
      <w:rFonts w:ascii="DejaVu Sans Mono" w:eastAsia="DejaVu Sans" w:hAnsi="DejaVu Sans Mono" w:cs="DejaVu Sans Mono"/>
      <w:kern w:val="1"/>
      <w:sz w:val="20"/>
      <w:szCs w:val="20"/>
      <w:lang w:val="es-AR" w:eastAsia="hi-IN" w:bidi="hi-IN"/>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TXBXP026evR9tjFSoDdwTyklF6Q==">AMUW2mWku/LWKR1NTbPpXdvDTsjj1KLnTBS9XtCIo2AbuRo05/ECia5STgHv61ZAZkKe5utUxSvGgN4+eRQ/oEFjooAZGyvrIogJnP5XKSrtsISesyYjvbk=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1227</Words>
  <Characters>6753</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TeAcompañamos</dc:creator>
  <cp:lastModifiedBy>nico</cp:lastModifiedBy>
  <cp:revision>2</cp:revision>
  <dcterms:created xsi:type="dcterms:W3CDTF">2021-11-17T18:57:00Z</dcterms:created>
  <dcterms:modified xsi:type="dcterms:W3CDTF">2021-11-17T18:57:00Z</dcterms:modified>
</cp:coreProperties>
</file>